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6C" w:rsidRDefault="006B506C"/>
    <w:p w:rsidR="00EC5E91" w:rsidRDefault="00EC5E91"/>
    <w:p w:rsidR="00EC5E91" w:rsidRDefault="00EC5E91" w:rsidP="00EC5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>Zarz</w:t>
      </w:r>
      <w:r>
        <w:rPr>
          <w:rFonts w:ascii="Arial" w:hAnsi="Arial" w:cs="Arial"/>
          <w:color w:val="222200"/>
          <w:sz w:val="24"/>
          <w:szCs w:val="24"/>
        </w:rPr>
        <w:t>ą</w:t>
      </w: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dzenie Nr </w:t>
      </w:r>
      <w:r w:rsidR="009A66F9">
        <w:rPr>
          <w:rFonts w:ascii="Arial" w:hAnsi="Arial" w:cs="Arial"/>
          <w:b/>
          <w:bCs/>
          <w:color w:val="222200"/>
          <w:sz w:val="24"/>
          <w:szCs w:val="24"/>
        </w:rPr>
        <w:t>300</w:t>
      </w:r>
      <w:r>
        <w:rPr>
          <w:rFonts w:ascii="Arial" w:hAnsi="Arial" w:cs="Arial"/>
          <w:b/>
          <w:bCs/>
          <w:color w:val="222200"/>
          <w:sz w:val="24"/>
          <w:szCs w:val="24"/>
        </w:rPr>
        <w:t>/2010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>Wójta Gminy Łyszkowice</w:t>
      </w:r>
    </w:p>
    <w:p w:rsidR="00EC5E91" w:rsidRDefault="009A66F9" w:rsidP="00EC5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>z dnia 30 sierpień</w:t>
      </w:r>
      <w:r w:rsidR="00EC5E91">
        <w:rPr>
          <w:rFonts w:ascii="Arial" w:hAnsi="Arial" w:cs="Arial"/>
          <w:b/>
          <w:bCs/>
          <w:color w:val="222200"/>
          <w:sz w:val="24"/>
          <w:szCs w:val="24"/>
        </w:rPr>
        <w:t xml:space="preserve"> 2010 r.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w sprawie ewidencji i sporządzania sprawozdania budżetowego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Rb-WSa</w:t>
      </w:r>
      <w:proofErr w:type="spellEnd"/>
      <w:r>
        <w:rPr>
          <w:rFonts w:ascii="Arial" w:hAnsi="Arial" w:cs="Arial"/>
          <w:color w:val="222200"/>
          <w:sz w:val="24"/>
          <w:szCs w:val="24"/>
        </w:rPr>
        <w:t xml:space="preserve"> w zakresie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wydatków strukturalnych ponoszonych przez jednostkę budżetową Urząd Gminy Łyszkowice  oraz jednostki organizacyjne i nadzorowane przez Gminę Łyszkowice.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     Na podstawie art. 10 i art. 13 ustawy z dnia 29 września 1994 r. o rachunkowości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(tekst jednolity Dz.</w:t>
      </w:r>
      <w:r w:rsidR="004627BC">
        <w:rPr>
          <w:rFonts w:ascii="Arial" w:hAnsi="Arial" w:cs="Arial"/>
          <w:color w:val="222200"/>
          <w:sz w:val="24"/>
          <w:szCs w:val="24"/>
        </w:rPr>
        <w:t xml:space="preserve"> </w:t>
      </w:r>
      <w:r>
        <w:rPr>
          <w:rFonts w:ascii="Arial" w:hAnsi="Arial" w:cs="Arial"/>
          <w:color w:val="222200"/>
          <w:sz w:val="24"/>
          <w:szCs w:val="24"/>
        </w:rPr>
        <w:t xml:space="preserve">U. z 2009 r. Nr 152, poz. 1223 z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późn</w:t>
      </w:r>
      <w:proofErr w:type="spellEnd"/>
      <w:r>
        <w:rPr>
          <w:rFonts w:ascii="Arial" w:hAnsi="Arial" w:cs="Arial"/>
          <w:color w:val="222200"/>
          <w:sz w:val="24"/>
          <w:szCs w:val="24"/>
        </w:rPr>
        <w:t>. zm.), art. 39 ust. 2 ustawy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z dnia 27 sierpnia 2009 r. o finansach publicznych (Dz.</w:t>
      </w:r>
      <w:r w:rsidR="004627BC">
        <w:rPr>
          <w:rFonts w:ascii="Arial" w:hAnsi="Arial" w:cs="Arial"/>
          <w:color w:val="222200"/>
          <w:sz w:val="24"/>
          <w:szCs w:val="24"/>
        </w:rPr>
        <w:t xml:space="preserve"> </w:t>
      </w:r>
      <w:r>
        <w:rPr>
          <w:rFonts w:ascii="Arial" w:hAnsi="Arial" w:cs="Arial"/>
          <w:color w:val="222200"/>
          <w:sz w:val="24"/>
          <w:szCs w:val="24"/>
        </w:rPr>
        <w:t>U. z 2009 r. Nr 157, poz.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1240), rozporządzenia Ministra Finansów z dnia 3 lutego 2010 r. w sprawie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sprawozdawczości bud</w:t>
      </w:r>
      <w:r w:rsidR="004627BC">
        <w:rPr>
          <w:rFonts w:ascii="Arial" w:hAnsi="Arial" w:cs="Arial"/>
          <w:color w:val="222200"/>
          <w:sz w:val="24"/>
          <w:szCs w:val="24"/>
        </w:rPr>
        <w:t>ż</w:t>
      </w:r>
      <w:r>
        <w:rPr>
          <w:rFonts w:ascii="Arial" w:hAnsi="Arial" w:cs="Arial"/>
          <w:color w:val="222200"/>
          <w:sz w:val="24"/>
          <w:szCs w:val="24"/>
        </w:rPr>
        <w:t>etowej (Dz.</w:t>
      </w:r>
      <w:r w:rsidR="004627BC">
        <w:rPr>
          <w:rFonts w:ascii="Arial" w:hAnsi="Arial" w:cs="Arial"/>
          <w:color w:val="222200"/>
          <w:sz w:val="24"/>
          <w:szCs w:val="24"/>
        </w:rPr>
        <w:t xml:space="preserve"> </w:t>
      </w:r>
      <w:r>
        <w:rPr>
          <w:rFonts w:ascii="Arial" w:hAnsi="Arial" w:cs="Arial"/>
          <w:color w:val="222200"/>
          <w:sz w:val="24"/>
          <w:szCs w:val="24"/>
        </w:rPr>
        <w:t>U. Nr 20, poz. 103) i rozporządzenia Ministra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Finansów z dnia 10 marca 2010 r. w sprawie szczegółowej klasyfikacji wydatków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strukturalnych (Dz.</w:t>
      </w:r>
      <w:r w:rsidR="004627BC">
        <w:rPr>
          <w:rFonts w:ascii="Arial" w:hAnsi="Arial" w:cs="Arial"/>
          <w:color w:val="222200"/>
          <w:sz w:val="24"/>
          <w:szCs w:val="24"/>
        </w:rPr>
        <w:t xml:space="preserve"> </w:t>
      </w:r>
      <w:r>
        <w:rPr>
          <w:rFonts w:ascii="Arial" w:hAnsi="Arial" w:cs="Arial"/>
          <w:color w:val="222200"/>
          <w:sz w:val="24"/>
          <w:szCs w:val="24"/>
        </w:rPr>
        <w:t xml:space="preserve">U. Nr 44, poz. 255) </w:t>
      </w:r>
      <w:r>
        <w:rPr>
          <w:rFonts w:ascii="Arial" w:hAnsi="Arial" w:cs="Arial"/>
          <w:b/>
          <w:bCs/>
          <w:color w:val="222200"/>
          <w:sz w:val="24"/>
          <w:szCs w:val="24"/>
        </w:rPr>
        <w:t>zarz</w:t>
      </w:r>
      <w:r>
        <w:rPr>
          <w:rFonts w:ascii="Arial" w:hAnsi="Arial" w:cs="Arial"/>
          <w:color w:val="222200"/>
          <w:sz w:val="24"/>
          <w:szCs w:val="24"/>
        </w:rPr>
        <w:t>ą</w:t>
      </w:r>
      <w:r>
        <w:rPr>
          <w:rFonts w:ascii="Arial" w:hAnsi="Arial" w:cs="Arial"/>
          <w:b/>
          <w:bCs/>
          <w:color w:val="222200"/>
          <w:sz w:val="24"/>
          <w:szCs w:val="24"/>
        </w:rPr>
        <w:t>dzam, co nast</w:t>
      </w:r>
      <w:r>
        <w:rPr>
          <w:rFonts w:ascii="Arial" w:hAnsi="Arial" w:cs="Arial"/>
          <w:color w:val="222200"/>
          <w:sz w:val="24"/>
          <w:szCs w:val="24"/>
        </w:rPr>
        <w:t>ę</w:t>
      </w:r>
      <w:r>
        <w:rPr>
          <w:rFonts w:ascii="Arial" w:hAnsi="Arial" w:cs="Arial"/>
          <w:b/>
          <w:bCs/>
          <w:color w:val="222200"/>
          <w:sz w:val="24"/>
          <w:szCs w:val="24"/>
        </w:rPr>
        <w:t>puje: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§ 1. </w:t>
      </w:r>
      <w:r>
        <w:rPr>
          <w:rFonts w:ascii="Arial" w:hAnsi="Arial" w:cs="Arial"/>
          <w:color w:val="222200"/>
          <w:sz w:val="24"/>
          <w:szCs w:val="24"/>
        </w:rPr>
        <w:t>1. Wydatki strukturalne w jednostce budżetowej Urzędzie Gminy Łyszkowice klasyfikuje pracownik merytoryczny potwierdzający prawidłowość merytoryczną dokonywanego wydatku. Pozostałe jednostki organizacyjne i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nadzorowane przez Gminę Łyszkowice wyodrębniają wydatki strukturalne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zgodnie z powołanymi na wstępie przepisami w/g zasad ustalonych przez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kierowników tych jednostek.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2. Wydatek strukturalny to wydatek dotyczący realizacji określonego celu,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zadania lub działania, poniesiony ze środków publicznych krajowych.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3. W przypadku realizacji zadań finansowanych z udziałem środków Unii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Europejskiej nie wykazuje się wydatków, które podlegają refundacji ze środków UE,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niezależnie od tego, kiedy refundacja nastąpi. Natomiast wykazuje się w tym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przypadku wydatki poniesione w części stanowiącej wkład krajowy stanowiący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współfinansowanie krajowe.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4. Wydatek strukturalny ewidencjonowany jest w jednostce, która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ostatecznie poniosła wydatek na cele strukturalne.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§ 2. </w:t>
      </w:r>
      <w:r>
        <w:rPr>
          <w:rFonts w:ascii="Arial" w:hAnsi="Arial" w:cs="Arial"/>
          <w:color w:val="222200"/>
          <w:sz w:val="24"/>
          <w:szCs w:val="24"/>
        </w:rPr>
        <w:t>1. Zgodnie z obowiązującym rozporządzeniem należy zaklasyfikować kwoty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wydatków do odpowiedniego obszaru tematycznego oraz kodu z tematami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priorytetowymi i wpisać na dokumencie stanowiącym podstawę wypłaty wydatku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(faktura, lista płac lub inny dokument księgowy) według wzoru pieczęci określonego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 ust. 2 niniejszego paragrafu.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2. Ustala się stosowanie w jednostce budżetowej Urzędzie Gminy  w Łyszkowicach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 i w jednostkach organizacyjnych i nadzorowanych przez Gminę Łyszkowice następującej pieczęci w celu klasyfikowania wydatków strukturalnych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o treści: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WYDATEK ZAKWALIFIKOWANO DO WYDATKU STRUKTURALNEGO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 kwocie …………………………….. obszar …………. kod ………………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data …………………………………… podpis ……………………………….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3. Na dokumentach księgowych (fakturach, listach płac lub innych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dokumentach księgowych) niezaliczonych do wydatków strukturalnych </w:t>
      </w:r>
      <w:r w:rsidR="0035137C">
        <w:rPr>
          <w:rFonts w:ascii="Arial" w:hAnsi="Arial" w:cs="Arial"/>
          <w:color w:val="222200"/>
          <w:sz w:val="24"/>
          <w:szCs w:val="24"/>
        </w:rPr>
        <w:t>nie przystawia</w:t>
      </w:r>
      <w:r>
        <w:rPr>
          <w:rFonts w:ascii="Arial" w:hAnsi="Arial" w:cs="Arial"/>
          <w:color w:val="222200"/>
          <w:sz w:val="24"/>
          <w:szCs w:val="24"/>
        </w:rPr>
        <w:t xml:space="preserve"> się</w:t>
      </w:r>
      <w:r w:rsidR="0035137C">
        <w:rPr>
          <w:rFonts w:ascii="Arial" w:hAnsi="Arial" w:cs="Arial"/>
          <w:color w:val="222200"/>
          <w:sz w:val="24"/>
          <w:szCs w:val="24"/>
        </w:rPr>
        <w:t xml:space="preserve"> pieczątki określonej w &amp; 2 pkt. 2.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4. Referat Finansowy w Urzędzie Gminy w Łyszkowicach ,a w jednostkach organizacyjnych i nadzorowanych główne księgowe dokonują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rejestracji wydatków strukturalnych według klasyfikacji wskazanej na pieczęci na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koncie pozabilansowym 950 „Wydatki strukturalne”.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5. Do konta 950 „Wydatki strukturalne” prowadzona jest analityczna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ewidencja księgowa z podziałem na odpowiednie kody z klasyfikacji wydatków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strukturalnych 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6. Do ewidencji wydatków strukturalnych wprowadza się wydatki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faktycznie poniesione w danym roku sprawozdawczym i udokumentowane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opłaconym rachunkiem, fakturą lub innym równoważnym dokumentem księgowym.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§ 3. </w:t>
      </w:r>
      <w:r>
        <w:rPr>
          <w:rFonts w:ascii="Arial" w:hAnsi="Arial" w:cs="Arial"/>
          <w:color w:val="222200"/>
          <w:sz w:val="24"/>
          <w:szCs w:val="24"/>
        </w:rPr>
        <w:t>1. Na podstawie prowadzonej analitycznej ewidencji księgowej wydatków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strukturalnych jednostka budżetowa Urząd Gminy Łyszkowice oraz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jednostki organizacyjne i nadzorowane przez Gminę</w:t>
      </w:r>
      <w:r w:rsidR="004627BC">
        <w:rPr>
          <w:rFonts w:ascii="Arial" w:hAnsi="Arial" w:cs="Arial"/>
          <w:color w:val="222200"/>
          <w:sz w:val="24"/>
          <w:szCs w:val="24"/>
        </w:rPr>
        <w:t xml:space="preserve"> Łys</w:t>
      </w:r>
      <w:r>
        <w:rPr>
          <w:rFonts w:ascii="Arial" w:hAnsi="Arial" w:cs="Arial"/>
          <w:color w:val="222200"/>
          <w:sz w:val="24"/>
          <w:szCs w:val="24"/>
        </w:rPr>
        <w:t>zkowice sporządzają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jednostkowe roczne sprawozdanie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Rb-WSa</w:t>
      </w:r>
      <w:proofErr w:type="spellEnd"/>
      <w:r>
        <w:rPr>
          <w:rFonts w:ascii="Arial" w:hAnsi="Arial" w:cs="Arial"/>
          <w:color w:val="222200"/>
          <w:sz w:val="24"/>
          <w:szCs w:val="24"/>
        </w:rPr>
        <w:t xml:space="preserve"> o wydatkach strukturalnych i przekazują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 terminie do 31 marca po upływie okresu sprawozdawczego Wójtowi Gminy Łyszkowice.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2. W sprawozdaniu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Rb-WSa</w:t>
      </w:r>
      <w:proofErr w:type="spellEnd"/>
      <w:r>
        <w:rPr>
          <w:rFonts w:ascii="Arial" w:hAnsi="Arial" w:cs="Arial"/>
          <w:color w:val="222200"/>
          <w:sz w:val="24"/>
          <w:szCs w:val="24"/>
        </w:rPr>
        <w:t xml:space="preserve"> o wydatkach strukturalnych winny być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wykazane wydatki faktycznie poniesione w danym roku sprawozdawczym.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3. Jeżeli jednostka nie poniosła wydatków strukturalnych w danym roku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budżetowym, sporządza sprawozdanie zerowe.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4. Sprawozdania jednostkowe oraz sprawozdania łączne/zbiorcze i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skonsolidowane nale</w:t>
      </w:r>
      <w:r w:rsidR="004627BC">
        <w:rPr>
          <w:rFonts w:ascii="Arial" w:hAnsi="Arial" w:cs="Arial"/>
          <w:color w:val="222200"/>
          <w:sz w:val="24"/>
          <w:szCs w:val="24"/>
        </w:rPr>
        <w:t>ż</w:t>
      </w:r>
      <w:r>
        <w:rPr>
          <w:rFonts w:ascii="Arial" w:hAnsi="Arial" w:cs="Arial"/>
          <w:color w:val="222200"/>
          <w:sz w:val="24"/>
          <w:szCs w:val="24"/>
        </w:rPr>
        <w:t>y sporządzić w tysiącach złotych bez miejsc po przecinku.</w:t>
      </w: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5. Skarbnik Gminy sporządza sprawozdanie łączne/zbiorcze i</w:t>
      </w:r>
      <w:r w:rsidR="0035137C">
        <w:rPr>
          <w:rFonts w:ascii="Arial" w:hAnsi="Arial" w:cs="Arial"/>
          <w:color w:val="222200"/>
          <w:sz w:val="24"/>
          <w:szCs w:val="24"/>
        </w:rPr>
        <w:t xml:space="preserve"> </w:t>
      </w:r>
      <w:r>
        <w:rPr>
          <w:rFonts w:ascii="Arial" w:hAnsi="Arial" w:cs="Arial"/>
          <w:color w:val="222200"/>
          <w:sz w:val="24"/>
          <w:szCs w:val="24"/>
        </w:rPr>
        <w:t xml:space="preserve">skonsolidowane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Rb</w:t>
      </w:r>
      <w:proofErr w:type="spellEnd"/>
      <w:r>
        <w:rPr>
          <w:rFonts w:ascii="Arial" w:hAnsi="Arial" w:cs="Arial"/>
          <w:color w:val="2222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WSa</w:t>
      </w:r>
      <w:proofErr w:type="spellEnd"/>
      <w:r>
        <w:rPr>
          <w:rFonts w:ascii="Arial" w:hAnsi="Arial" w:cs="Arial"/>
          <w:color w:val="222200"/>
          <w:sz w:val="24"/>
          <w:szCs w:val="24"/>
        </w:rPr>
        <w:t xml:space="preserve"> z wykonanych wydatków strukturalnych w terminie do 30kwietnia po upływie okresu sprawozdawczego.</w:t>
      </w:r>
    </w:p>
    <w:p w:rsidR="004627BC" w:rsidRDefault="004627BC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§ 4. </w:t>
      </w:r>
      <w:r>
        <w:rPr>
          <w:rFonts w:ascii="Arial" w:hAnsi="Arial" w:cs="Arial"/>
          <w:color w:val="222200"/>
          <w:sz w:val="24"/>
          <w:szCs w:val="24"/>
        </w:rPr>
        <w:t>Nadzór nad wykonaniem zarządzenia powierzam Skarbnikowi Gminy.</w:t>
      </w:r>
    </w:p>
    <w:p w:rsidR="004627BC" w:rsidRDefault="004627BC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§ 5. </w:t>
      </w:r>
      <w:r>
        <w:rPr>
          <w:rFonts w:ascii="Arial" w:hAnsi="Arial" w:cs="Arial"/>
          <w:color w:val="222200"/>
          <w:sz w:val="24"/>
          <w:szCs w:val="24"/>
        </w:rPr>
        <w:t>Traci moc zarzą</w:t>
      </w:r>
      <w:r w:rsidR="004627BC">
        <w:rPr>
          <w:rFonts w:ascii="Arial" w:hAnsi="Arial" w:cs="Arial"/>
          <w:color w:val="222200"/>
          <w:sz w:val="24"/>
          <w:szCs w:val="24"/>
        </w:rPr>
        <w:t>dzenie Nr248/2010 Wójta Gminy Łyszkowice</w:t>
      </w:r>
    </w:p>
    <w:p w:rsidR="00EC5E91" w:rsidRDefault="004627BC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 z dnia 18 stycznia 2010 r. </w:t>
      </w:r>
      <w:r w:rsidR="00EC5E91">
        <w:rPr>
          <w:rFonts w:ascii="Arial" w:hAnsi="Arial" w:cs="Arial"/>
          <w:color w:val="222200"/>
          <w:sz w:val="24"/>
          <w:szCs w:val="24"/>
        </w:rPr>
        <w:t xml:space="preserve"> roku w sprawie ewidencji i sporządzania</w:t>
      </w:r>
      <w:r>
        <w:rPr>
          <w:rFonts w:ascii="Arial" w:hAnsi="Arial" w:cs="Arial"/>
          <w:color w:val="222200"/>
          <w:sz w:val="24"/>
          <w:szCs w:val="24"/>
        </w:rPr>
        <w:t xml:space="preserve"> </w:t>
      </w:r>
      <w:r w:rsidR="00EC5E91">
        <w:rPr>
          <w:rFonts w:ascii="Arial" w:hAnsi="Arial" w:cs="Arial"/>
          <w:color w:val="222200"/>
          <w:sz w:val="24"/>
          <w:szCs w:val="24"/>
        </w:rPr>
        <w:t>sprawozdań bud</w:t>
      </w:r>
      <w:r>
        <w:rPr>
          <w:rFonts w:ascii="Arial" w:hAnsi="Arial" w:cs="Arial"/>
          <w:color w:val="222200"/>
          <w:sz w:val="24"/>
          <w:szCs w:val="24"/>
        </w:rPr>
        <w:t>ż</w:t>
      </w:r>
      <w:r w:rsidR="00EC5E91">
        <w:rPr>
          <w:rFonts w:ascii="Arial" w:hAnsi="Arial" w:cs="Arial"/>
          <w:color w:val="222200"/>
          <w:sz w:val="24"/>
          <w:szCs w:val="24"/>
        </w:rPr>
        <w:t xml:space="preserve">etowych </w:t>
      </w:r>
      <w:proofErr w:type="spellStart"/>
      <w:r w:rsidR="00EC5E91">
        <w:rPr>
          <w:rFonts w:ascii="Arial" w:hAnsi="Arial" w:cs="Arial"/>
          <w:color w:val="222200"/>
          <w:sz w:val="24"/>
          <w:szCs w:val="24"/>
        </w:rPr>
        <w:t>Rb-WS</w:t>
      </w:r>
      <w:proofErr w:type="spellEnd"/>
      <w:r w:rsidR="00EC5E91">
        <w:rPr>
          <w:rFonts w:ascii="Arial" w:hAnsi="Arial" w:cs="Arial"/>
          <w:color w:val="222200"/>
          <w:sz w:val="24"/>
          <w:szCs w:val="24"/>
        </w:rPr>
        <w:t xml:space="preserve"> w zakresie wydatków strukturalnych ponoszonych</w:t>
      </w:r>
      <w:r>
        <w:rPr>
          <w:rFonts w:ascii="Arial" w:hAnsi="Arial" w:cs="Arial"/>
          <w:color w:val="222200"/>
          <w:sz w:val="24"/>
          <w:szCs w:val="24"/>
        </w:rPr>
        <w:t xml:space="preserve"> </w:t>
      </w:r>
      <w:r w:rsidR="00EC5E91">
        <w:rPr>
          <w:rFonts w:ascii="Arial" w:hAnsi="Arial" w:cs="Arial"/>
          <w:color w:val="222200"/>
          <w:sz w:val="24"/>
          <w:szCs w:val="24"/>
        </w:rPr>
        <w:t>przez jednostkę bud</w:t>
      </w:r>
      <w:r>
        <w:rPr>
          <w:rFonts w:ascii="Arial" w:hAnsi="Arial" w:cs="Arial"/>
          <w:color w:val="222200"/>
          <w:sz w:val="24"/>
          <w:szCs w:val="24"/>
        </w:rPr>
        <w:t>ż</w:t>
      </w:r>
      <w:r w:rsidR="00EC5E91">
        <w:rPr>
          <w:rFonts w:ascii="Arial" w:hAnsi="Arial" w:cs="Arial"/>
          <w:color w:val="222200"/>
          <w:sz w:val="24"/>
          <w:szCs w:val="24"/>
        </w:rPr>
        <w:t>etową Urzą</w:t>
      </w:r>
      <w:r>
        <w:rPr>
          <w:rFonts w:ascii="Arial" w:hAnsi="Arial" w:cs="Arial"/>
          <w:color w:val="222200"/>
          <w:sz w:val="24"/>
          <w:szCs w:val="24"/>
        </w:rPr>
        <w:t xml:space="preserve">d Gminy Łyszkowice </w:t>
      </w:r>
      <w:r w:rsidR="00EC5E91">
        <w:rPr>
          <w:rFonts w:ascii="Arial" w:hAnsi="Arial" w:cs="Arial"/>
          <w:color w:val="222200"/>
          <w:sz w:val="24"/>
          <w:szCs w:val="24"/>
        </w:rPr>
        <w:t xml:space="preserve"> oraz jednostki</w:t>
      </w:r>
      <w:r>
        <w:rPr>
          <w:rFonts w:ascii="Arial" w:hAnsi="Arial" w:cs="Arial"/>
          <w:color w:val="222200"/>
          <w:sz w:val="24"/>
          <w:szCs w:val="24"/>
        </w:rPr>
        <w:t xml:space="preserve"> </w:t>
      </w:r>
      <w:r w:rsidR="00EC5E91">
        <w:rPr>
          <w:rFonts w:ascii="Arial" w:hAnsi="Arial" w:cs="Arial"/>
          <w:color w:val="222200"/>
          <w:sz w:val="24"/>
          <w:szCs w:val="24"/>
        </w:rPr>
        <w:t>org</w:t>
      </w:r>
      <w:r>
        <w:rPr>
          <w:rFonts w:ascii="Arial" w:hAnsi="Arial" w:cs="Arial"/>
          <w:color w:val="222200"/>
          <w:sz w:val="24"/>
          <w:szCs w:val="24"/>
        </w:rPr>
        <w:t>anizacyjne gminy</w:t>
      </w:r>
    </w:p>
    <w:p w:rsidR="004627BC" w:rsidRDefault="004627BC" w:rsidP="00EC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</w:p>
    <w:p w:rsidR="00EC5E91" w:rsidRDefault="00EC5E91" w:rsidP="00EC5E91">
      <w:pPr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§ 6. </w:t>
      </w:r>
      <w:r>
        <w:rPr>
          <w:rFonts w:ascii="Arial" w:hAnsi="Arial" w:cs="Arial"/>
          <w:color w:val="222200"/>
          <w:sz w:val="24"/>
          <w:szCs w:val="24"/>
        </w:rPr>
        <w:t xml:space="preserve">Zarządzenie wchodzi w </w:t>
      </w:r>
      <w:r w:rsidR="004627BC">
        <w:rPr>
          <w:rFonts w:ascii="Arial" w:hAnsi="Arial" w:cs="Arial"/>
          <w:color w:val="222200"/>
          <w:sz w:val="24"/>
          <w:szCs w:val="24"/>
        </w:rPr>
        <w:t>ż</w:t>
      </w:r>
      <w:r>
        <w:rPr>
          <w:rFonts w:ascii="Arial" w:hAnsi="Arial" w:cs="Arial"/>
          <w:color w:val="222200"/>
          <w:sz w:val="24"/>
          <w:szCs w:val="24"/>
        </w:rPr>
        <w:t xml:space="preserve">ycie z dniem </w:t>
      </w:r>
      <w:r w:rsidR="004627BC">
        <w:rPr>
          <w:rFonts w:ascii="Arial" w:hAnsi="Arial" w:cs="Arial"/>
          <w:color w:val="222200"/>
          <w:sz w:val="24"/>
          <w:szCs w:val="24"/>
        </w:rPr>
        <w:t>podjęcia.</w:t>
      </w:r>
    </w:p>
    <w:p w:rsidR="004627BC" w:rsidRDefault="004627BC" w:rsidP="00EC5E91">
      <w:pPr>
        <w:rPr>
          <w:rFonts w:ascii="Arial" w:hAnsi="Arial" w:cs="Arial"/>
          <w:color w:val="222200"/>
          <w:sz w:val="24"/>
          <w:szCs w:val="24"/>
        </w:rPr>
      </w:pPr>
    </w:p>
    <w:p w:rsidR="004627BC" w:rsidRDefault="004627BC" w:rsidP="00EC5E91">
      <w:pPr>
        <w:rPr>
          <w:rFonts w:ascii="Arial" w:hAnsi="Arial" w:cs="Arial"/>
          <w:color w:val="222200"/>
          <w:sz w:val="24"/>
          <w:szCs w:val="24"/>
        </w:rPr>
      </w:pPr>
    </w:p>
    <w:p w:rsidR="004627BC" w:rsidRDefault="004627BC" w:rsidP="00EC5E91">
      <w:pPr>
        <w:rPr>
          <w:rFonts w:ascii="Arial" w:hAnsi="Arial" w:cs="Arial"/>
          <w:color w:val="222200"/>
          <w:sz w:val="24"/>
          <w:szCs w:val="24"/>
        </w:rPr>
      </w:pPr>
    </w:p>
    <w:p w:rsidR="004627BC" w:rsidRDefault="004627BC" w:rsidP="00EC5E91">
      <w:pPr>
        <w:rPr>
          <w:rFonts w:ascii="Arial" w:hAnsi="Arial" w:cs="Arial"/>
          <w:color w:val="222200"/>
          <w:sz w:val="24"/>
          <w:szCs w:val="24"/>
        </w:rPr>
      </w:pPr>
    </w:p>
    <w:p w:rsidR="004627BC" w:rsidRDefault="004627BC" w:rsidP="00EC5E91">
      <w:pPr>
        <w:rPr>
          <w:rFonts w:ascii="Arial" w:hAnsi="Arial" w:cs="Arial"/>
          <w:color w:val="222200"/>
          <w:sz w:val="24"/>
          <w:szCs w:val="24"/>
        </w:rPr>
      </w:pPr>
    </w:p>
    <w:p w:rsidR="004627BC" w:rsidRDefault="004627BC" w:rsidP="00EC5E91">
      <w:pPr>
        <w:rPr>
          <w:rFonts w:ascii="Arial" w:hAnsi="Arial" w:cs="Arial"/>
          <w:color w:val="222200"/>
          <w:sz w:val="24"/>
          <w:szCs w:val="24"/>
        </w:rPr>
      </w:pPr>
    </w:p>
    <w:p w:rsidR="004627BC" w:rsidRDefault="004627BC" w:rsidP="00EC5E91">
      <w:pPr>
        <w:rPr>
          <w:rFonts w:ascii="Arial" w:hAnsi="Arial" w:cs="Arial"/>
          <w:color w:val="222200"/>
          <w:sz w:val="24"/>
          <w:szCs w:val="24"/>
        </w:rPr>
      </w:pPr>
    </w:p>
    <w:p w:rsidR="004627BC" w:rsidRDefault="004627BC" w:rsidP="00EC5E91">
      <w:pPr>
        <w:rPr>
          <w:rFonts w:ascii="Arial" w:hAnsi="Arial" w:cs="Arial"/>
          <w:color w:val="222200"/>
          <w:sz w:val="24"/>
          <w:szCs w:val="24"/>
        </w:rPr>
      </w:pP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>Uzasadnienie:</w:t>
      </w:r>
    </w:p>
    <w:p w:rsidR="004627BC" w:rsidRDefault="00AA010E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   </w:t>
      </w:r>
      <w:r w:rsidR="004627BC">
        <w:rPr>
          <w:rFonts w:ascii="Arial" w:hAnsi="Arial" w:cs="Arial"/>
          <w:color w:val="222200"/>
          <w:sz w:val="24"/>
          <w:szCs w:val="24"/>
        </w:rPr>
        <w:t>Jednostki sektora finansów publicznych ponoszą wydatki ze środków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publicznych i zgodnie z zapisami ustawy o finansach publicznych klasyfikują je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również według dodatkowej klasyfikacji wydatków strukturalnych. Od 1 stycznia 2010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roku weszła w życie ustawa z dnia 27 sierpnia 2009 r. o finansach publicznych (Dz.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U.z</w:t>
      </w:r>
      <w:proofErr w:type="spellEnd"/>
      <w:r>
        <w:rPr>
          <w:rFonts w:ascii="Arial" w:hAnsi="Arial" w:cs="Arial"/>
          <w:color w:val="222200"/>
          <w:sz w:val="24"/>
          <w:szCs w:val="24"/>
        </w:rPr>
        <w:t xml:space="preserve"> 2009 r. Nr 157, poz. 1240 z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późn</w:t>
      </w:r>
      <w:proofErr w:type="spellEnd"/>
      <w:r>
        <w:rPr>
          <w:rFonts w:ascii="Arial" w:hAnsi="Arial" w:cs="Arial"/>
          <w:color w:val="222200"/>
          <w:sz w:val="24"/>
          <w:szCs w:val="24"/>
        </w:rPr>
        <w:t>. zm.), w ślad za nią pojawiły się nowe przepisy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wykonawcze, m.in. rozporządzenie Ministra Finansów z dnia 10 marca 2010 r. w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sprawie szczegółowej klasyfikacji wydatków strukturalnych (Dz. U. Nr 44, poz. 255)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oraz rozporządzenie Ministra Finansów z dnia 3 lutego 2010 r. w sprawie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sprawozdawczości budżetowej (Dz. U. Nr 20, poz. 103). Stąd też należało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 w:rsidRPr="0035137C">
        <w:rPr>
          <w:rFonts w:ascii="Arial" w:hAnsi="Arial" w:cs="Arial"/>
          <w:bCs/>
          <w:color w:val="222200"/>
          <w:sz w:val="24"/>
          <w:szCs w:val="24"/>
        </w:rPr>
        <w:t>dostosowa</w:t>
      </w:r>
      <w:r w:rsidRPr="0035137C">
        <w:rPr>
          <w:rFonts w:ascii="Arial" w:hAnsi="Arial" w:cs="Arial"/>
          <w:color w:val="222200"/>
          <w:sz w:val="24"/>
          <w:szCs w:val="24"/>
        </w:rPr>
        <w:t>ć</w:t>
      </w:r>
      <w:r>
        <w:rPr>
          <w:rFonts w:ascii="Arial" w:hAnsi="Arial" w:cs="Arial"/>
          <w:color w:val="222200"/>
          <w:sz w:val="24"/>
          <w:szCs w:val="24"/>
        </w:rPr>
        <w:t xml:space="preserve"> Zarządzenie Nr 248/201Wójta Gminy Łyszkowice z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dnia 18 stycznia 2010  r. w sprawie ewidencji i sporządzania sprawozdań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budżetowych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Rb-WS</w:t>
      </w:r>
      <w:proofErr w:type="spellEnd"/>
      <w:r>
        <w:rPr>
          <w:rFonts w:ascii="Arial" w:hAnsi="Arial" w:cs="Arial"/>
          <w:color w:val="222200"/>
          <w:sz w:val="24"/>
          <w:szCs w:val="24"/>
        </w:rPr>
        <w:t xml:space="preserve"> w zakresie wydatków strukturalnych ponoszonych przez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jednostkę budżetową Urząd Gminy Łyszkowice oraz jednostki organizacyjne Gminy  </w:t>
      </w:r>
      <w:r w:rsidRPr="0035137C">
        <w:rPr>
          <w:rFonts w:ascii="Arial" w:hAnsi="Arial" w:cs="Arial"/>
          <w:bCs/>
          <w:color w:val="222200"/>
          <w:sz w:val="24"/>
          <w:szCs w:val="24"/>
        </w:rPr>
        <w:t>do obowi</w:t>
      </w:r>
      <w:r w:rsidRPr="0035137C">
        <w:rPr>
          <w:rFonts w:ascii="Arial" w:hAnsi="Arial" w:cs="Arial"/>
          <w:color w:val="222200"/>
          <w:sz w:val="24"/>
          <w:szCs w:val="24"/>
        </w:rPr>
        <w:t>ą</w:t>
      </w:r>
      <w:r w:rsidRPr="0035137C">
        <w:rPr>
          <w:rFonts w:ascii="Arial" w:hAnsi="Arial" w:cs="Arial"/>
          <w:bCs/>
          <w:color w:val="222200"/>
          <w:sz w:val="24"/>
          <w:szCs w:val="24"/>
        </w:rPr>
        <w:t>zuj</w:t>
      </w:r>
      <w:r w:rsidRPr="0035137C">
        <w:rPr>
          <w:rFonts w:ascii="Arial" w:hAnsi="Arial" w:cs="Arial"/>
          <w:color w:val="222200"/>
          <w:sz w:val="24"/>
          <w:szCs w:val="24"/>
        </w:rPr>
        <w:t>ą</w:t>
      </w:r>
      <w:r w:rsidRPr="0035137C">
        <w:rPr>
          <w:rFonts w:ascii="Arial" w:hAnsi="Arial" w:cs="Arial"/>
          <w:bCs/>
          <w:color w:val="222200"/>
          <w:sz w:val="24"/>
          <w:szCs w:val="24"/>
        </w:rPr>
        <w:t>cych przepisów w tym</w:t>
      </w:r>
      <w:r w:rsidRPr="0035137C">
        <w:rPr>
          <w:rFonts w:ascii="Arial" w:hAnsi="Arial" w:cs="Arial"/>
          <w:color w:val="222200"/>
          <w:sz w:val="24"/>
          <w:szCs w:val="24"/>
        </w:rPr>
        <w:t xml:space="preserve"> </w:t>
      </w:r>
      <w:r w:rsidRPr="0035137C">
        <w:rPr>
          <w:rFonts w:ascii="Arial" w:hAnsi="Arial" w:cs="Arial"/>
          <w:bCs/>
          <w:color w:val="222200"/>
          <w:sz w:val="24"/>
          <w:szCs w:val="24"/>
        </w:rPr>
        <w:t>zakresie</w:t>
      </w:r>
      <w:r>
        <w:rPr>
          <w:rFonts w:ascii="Arial" w:hAnsi="Arial" w:cs="Arial"/>
          <w:color w:val="222200"/>
          <w:sz w:val="24"/>
          <w:szCs w:val="24"/>
        </w:rPr>
        <w:t>.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Dotychczas sporządzane było </w:t>
      </w:r>
      <w:r w:rsidRPr="0035137C">
        <w:rPr>
          <w:rFonts w:ascii="Arial" w:hAnsi="Arial" w:cs="Arial"/>
          <w:b/>
          <w:color w:val="222200"/>
          <w:sz w:val="24"/>
          <w:szCs w:val="24"/>
        </w:rPr>
        <w:t xml:space="preserve">sprawozdanie </w:t>
      </w:r>
      <w:proofErr w:type="spellStart"/>
      <w:r w:rsidRPr="0035137C">
        <w:rPr>
          <w:rFonts w:ascii="Arial" w:hAnsi="Arial" w:cs="Arial"/>
          <w:b/>
          <w:bCs/>
          <w:color w:val="222200"/>
          <w:sz w:val="24"/>
          <w:szCs w:val="24"/>
        </w:rPr>
        <w:t>Rb-WS</w:t>
      </w:r>
      <w:proofErr w:type="spellEnd"/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 </w:t>
      </w:r>
      <w:r>
        <w:rPr>
          <w:rFonts w:ascii="Arial" w:hAnsi="Arial" w:cs="Arial"/>
          <w:color w:val="222200"/>
          <w:sz w:val="24"/>
          <w:szCs w:val="24"/>
        </w:rPr>
        <w:t>w zakresie wydatków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strukturalnych, a </w:t>
      </w: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za 2010 rok </w:t>
      </w:r>
      <w:r>
        <w:rPr>
          <w:rFonts w:ascii="Arial" w:hAnsi="Arial" w:cs="Arial"/>
          <w:color w:val="222200"/>
          <w:sz w:val="24"/>
          <w:szCs w:val="24"/>
        </w:rPr>
        <w:t xml:space="preserve">po raz pierwszy sporządzane będzie </w:t>
      </w:r>
      <w:r>
        <w:rPr>
          <w:rFonts w:ascii="Arial" w:hAnsi="Arial" w:cs="Arial"/>
          <w:b/>
          <w:bCs/>
          <w:color w:val="222200"/>
          <w:sz w:val="24"/>
          <w:szCs w:val="24"/>
        </w:rPr>
        <w:t>sprawozdanie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222200"/>
          <w:sz w:val="24"/>
          <w:szCs w:val="24"/>
        </w:rPr>
        <w:t>Rb-WSa</w:t>
      </w:r>
      <w:proofErr w:type="spellEnd"/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 (zmiana druku)</w:t>
      </w:r>
      <w:r>
        <w:rPr>
          <w:rFonts w:ascii="Arial" w:hAnsi="Arial" w:cs="Arial"/>
          <w:color w:val="222200"/>
          <w:sz w:val="24"/>
          <w:szCs w:val="24"/>
        </w:rPr>
        <w:t>.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Ponadto poprzednie zarządzenie określało ręczny sposób prowadzenia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ewidencji wydatków strukturalnych poprzez sporządzanie zestawień (tabela w formie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papierowej). Sprawozdanie </w:t>
      </w:r>
      <w:proofErr w:type="spellStart"/>
      <w:r>
        <w:rPr>
          <w:rFonts w:ascii="Arial" w:hAnsi="Arial" w:cs="Arial"/>
          <w:color w:val="222200"/>
          <w:sz w:val="24"/>
          <w:szCs w:val="24"/>
        </w:rPr>
        <w:t>Rb-WSa</w:t>
      </w:r>
      <w:proofErr w:type="spellEnd"/>
      <w:r>
        <w:rPr>
          <w:rFonts w:ascii="Arial" w:hAnsi="Arial" w:cs="Arial"/>
          <w:color w:val="222200"/>
          <w:sz w:val="24"/>
          <w:szCs w:val="24"/>
        </w:rPr>
        <w:t xml:space="preserve"> winno być sporządzone na podstawie ewidencji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>księgowej. Stad te</w:t>
      </w:r>
      <w:r w:rsidR="0035137C">
        <w:rPr>
          <w:rFonts w:ascii="Arial" w:hAnsi="Arial" w:cs="Arial"/>
          <w:color w:val="222200"/>
          <w:sz w:val="24"/>
          <w:szCs w:val="24"/>
        </w:rPr>
        <w:t>ż</w:t>
      </w:r>
      <w:r>
        <w:rPr>
          <w:rFonts w:ascii="Arial" w:hAnsi="Arial" w:cs="Arial"/>
          <w:color w:val="222200"/>
          <w:sz w:val="24"/>
          <w:szCs w:val="24"/>
        </w:rPr>
        <w:t xml:space="preserve"> wprowadzono obowiązek </w:t>
      </w:r>
      <w:r>
        <w:rPr>
          <w:rFonts w:ascii="Arial" w:hAnsi="Arial" w:cs="Arial"/>
          <w:b/>
          <w:bCs/>
          <w:color w:val="222200"/>
          <w:sz w:val="24"/>
          <w:szCs w:val="24"/>
        </w:rPr>
        <w:t>ewidencji ksi</w:t>
      </w:r>
      <w:r>
        <w:rPr>
          <w:rFonts w:ascii="Arial" w:hAnsi="Arial" w:cs="Arial"/>
          <w:color w:val="222200"/>
          <w:sz w:val="24"/>
          <w:szCs w:val="24"/>
        </w:rPr>
        <w:t>ę</w:t>
      </w:r>
      <w:r>
        <w:rPr>
          <w:rFonts w:ascii="Arial" w:hAnsi="Arial" w:cs="Arial"/>
          <w:b/>
          <w:bCs/>
          <w:color w:val="222200"/>
          <w:sz w:val="24"/>
          <w:szCs w:val="24"/>
        </w:rPr>
        <w:t xml:space="preserve">gowej </w:t>
      </w:r>
      <w:r>
        <w:rPr>
          <w:rFonts w:ascii="Arial" w:hAnsi="Arial" w:cs="Arial"/>
          <w:color w:val="222200"/>
          <w:sz w:val="24"/>
          <w:szCs w:val="24"/>
        </w:rPr>
        <w:t>za pomocą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00"/>
          <w:sz w:val="24"/>
          <w:szCs w:val="24"/>
        </w:rPr>
      </w:pPr>
      <w:r>
        <w:rPr>
          <w:rFonts w:ascii="Arial" w:hAnsi="Arial" w:cs="Arial"/>
          <w:color w:val="222200"/>
          <w:sz w:val="24"/>
          <w:szCs w:val="24"/>
        </w:rPr>
        <w:t xml:space="preserve">programu komputerowego </w:t>
      </w:r>
      <w:r>
        <w:rPr>
          <w:rFonts w:ascii="Arial" w:hAnsi="Arial" w:cs="Arial"/>
          <w:b/>
          <w:bCs/>
          <w:color w:val="222200"/>
          <w:sz w:val="24"/>
          <w:szCs w:val="24"/>
        </w:rPr>
        <w:t>na koncie pozabilansowym 950 – Wydatki</w:t>
      </w:r>
    </w:p>
    <w:p w:rsidR="004627BC" w:rsidRDefault="004627BC" w:rsidP="0046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00"/>
          <w:sz w:val="24"/>
          <w:szCs w:val="24"/>
        </w:rPr>
      </w:pPr>
      <w:r>
        <w:rPr>
          <w:rFonts w:ascii="Arial" w:hAnsi="Arial" w:cs="Arial"/>
          <w:b/>
          <w:bCs/>
          <w:color w:val="222200"/>
          <w:sz w:val="24"/>
          <w:szCs w:val="24"/>
        </w:rPr>
        <w:t>strukturalne</w:t>
      </w:r>
      <w:r>
        <w:rPr>
          <w:rFonts w:ascii="Arial" w:hAnsi="Arial" w:cs="Arial"/>
          <w:color w:val="222200"/>
          <w:sz w:val="24"/>
          <w:szCs w:val="24"/>
        </w:rPr>
        <w:t>, co w znacznym stopniu ułatwi sporządzenie przedmiotowego</w:t>
      </w:r>
    </w:p>
    <w:p w:rsidR="004627BC" w:rsidRDefault="004627BC" w:rsidP="004627BC">
      <w:r>
        <w:rPr>
          <w:rFonts w:ascii="Arial" w:hAnsi="Arial" w:cs="Arial"/>
          <w:color w:val="222200"/>
          <w:sz w:val="24"/>
          <w:szCs w:val="24"/>
        </w:rPr>
        <w:t>sprawozdania.</w:t>
      </w:r>
    </w:p>
    <w:sectPr w:rsidR="004627BC" w:rsidSect="006B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C5E91"/>
    <w:rsid w:val="000D7D31"/>
    <w:rsid w:val="0035137C"/>
    <w:rsid w:val="004627BC"/>
    <w:rsid w:val="006B506C"/>
    <w:rsid w:val="009A66F9"/>
    <w:rsid w:val="00AA010E"/>
    <w:rsid w:val="00EC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KoludzkaKrystyna</dc:creator>
  <cp:keywords/>
  <dc:description/>
  <cp:lastModifiedBy>KoludzkaKrystyna</cp:lastModifiedBy>
  <cp:revision>4</cp:revision>
  <dcterms:created xsi:type="dcterms:W3CDTF">2010-09-15T10:17:00Z</dcterms:created>
  <dcterms:modified xsi:type="dcterms:W3CDTF">2010-09-15T12:29:00Z</dcterms:modified>
</cp:coreProperties>
</file>